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6E7EC" w14:textId="463D1381" w:rsidR="00137A43" w:rsidRPr="000006E8" w:rsidRDefault="00DC1084" w:rsidP="00FF4DE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color w:val="03847C"/>
          <w:sz w:val="44"/>
          <w:szCs w:val="26"/>
        </w:rPr>
      </w:pPr>
      <w:r w:rsidRPr="000006E8">
        <w:rPr>
          <w:rFonts w:ascii="Calibri" w:hAnsi="Calibri" w:cs="Arial"/>
          <w:b/>
          <w:color w:val="03847C"/>
          <w:sz w:val="44"/>
          <w:szCs w:val="26"/>
        </w:rPr>
        <w:t>Tips</w:t>
      </w:r>
      <w:r w:rsidR="006F0BA9" w:rsidRPr="000006E8">
        <w:rPr>
          <w:rFonts w:ascii="Calibri" w:hAnsi="Calibri" w:cs="Arial"/>
          <w:b/>
          <w:color w:val="03847C"/>
          <w:sz w:val="44"/>
          <w:szCs w:val="26"/>
        </w:rPr>
        <w:t xml:space="preserve"> to create a successful </w:t>
      </w:r>
      <w:r w:rsidR="00F2461F" w:rsidRPr="000006E8">
        <w:rPr>
          <w:rFonts w:ascii="Calibri" w:hAnsi="Calibri" w:cs="Arial"/>
          <w:b/>
          <w:color w:val="03847C"/>
          <w:sz w:val="44"/>
          <w:szCs w:val="26"/>
        </w:rPr>
        <w:t xml:space="preserve">GoFundMe </w:t>
      </w:r>
      <w:r w:rsidR="000006E8" w:rsidRPr="000006E8">
        <w:rPr>
          <w:rFonts w:ascii="Calibri" w:hAnsi="Calibri" w:cs="Arial"/>
          <w:b/>
          <w:color w:val="03847C"/>
          <w:sz w:val="44"/>
          <w:szCs w:val="26"/>
        </w:rPr>
        <w:t>campaign to buy</w:t>
      </w:r>
      <w:r w:rsidR="006F0BA9" w:rsidRPr="000006E8">
        <w:rPr>
          <w:rFonts w:ascii="Calibri" w:hAnsi="Calibri" w:cs="Arial"/>
          <w:b/>
          <w:color w:val="03847C"/>
          <w:sz w:val="44"/>
          <w:szCs w:val="26"/>
        </w:rPr>
        <w:t xml:space="preserve"> Walking Classroom</w:t>
      </w:r>
      <w:r w:rsidRPr="000006E8">
        <w:rPr>
          <w:rFonts w:ascii="Calibri" w:hAnsi="Calibri" w:cs="Arial"/>
          <w:b/>
          <w:color w:val="03847C"/>
          <w:sz w:val="44"/>
          <w:szCs w:val="26"/>
        </w:rPr>
        <w:t xml:space="preserve"> materials</w:t>
      </w:r>
    </w:p>
    <w:p w14:paraId="7F733C99" w14:textId="77777777" w:rsidR="006F0BA9" w:rsidRPr="004256AD" w:rsidRDefault="006F0BA9" w:rsidP="00FF4DE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Arial"/>
          <w:sz w:val="26"/>
          <w:szCs w:val="26"/>
        </w:rPr>
      </w:pPr>
    </w:p>
    <w:p w14:paraId="64D54E67" w14:textId="1AE0EA90" w:rsidR="00FE1A3F" w:rsidRPr="004256AD" w:rsidRDefault="00F2461F" w:rsidP="00FF4DE7">
      <w:pPr>
        <w:spacing w:line="276" w:lineRule="auto"/>
        <w:rPr>
          <w:rFonts w:ascii="Calibri" w:hAnsi="Calibri"/>
          <w:sz w:val="22"/>
          <w:szCs w:val="22"/>
        </w:rPr>
      </w:pPr>
      <w:r w:rsidRPr="004256AD">
        <w:rPr>
          <w:rFonts w:ascii="Calibri" w:hAnsi="Calibri"/>
          <w:sz w:val="22"/>
          <w:szCs w:val="22"/>
        </w:rPr>
        <w:t xml:space="preserve">The following </w:t>
      </w:r>
      <w:r w:rsidR="00FE1A3F" w:rsidRPr="004256AD">
        <w:rPr>
          <w:rFonts w:ascii="Calibri" w:hAnsi="Calibri"/>
          <w:sz w:val="22"/>
          <w:szCs w:val="22"/>
        </w:rPr>
        <w:t xml:space="preserve">information </w:t>
      </w:r>
      <w:r w:rsidRPr="004256AD">
        <w:rPr>
          <w:rFonts w:ascii="Calibri" w:hAnsi="Calibri"/>
          <w:sz w:val="22"/>
          <w:szCs w:val="22"/>
        </w:rPr>
        <w:t>may be</w:t>
      </w:r>
      <w:r w:rsidR="008032E7" w:rsidRPr="004256AD">
        <w:rPr>
          <w:rFonts w:ascii="Calibri" w:hAnsi="Calibri"/>
          <w:sz w:val="22"/>
          <w:szCs w:val="22"/>
        </w:rPr>
        <w:t xml:space="preserve"> help</w:t>
      </w:r>
      <w:r w:rsidRPr="004256AD">
        <w:rPr>
          <w:rFonts w:ascii="Calibri" w:hAnsi="Calibri"/>
          <w:sz w:val="22"/>
          <w:szCs w:val="22"/>
        </w:rPr>
        <w:t>ful</w:t>
      </w:r>
      <w:r w:rsidR="008032E7" w:rsidRPr="004256AD">
        <w:rPr>
          <w:rFonts w:ascii="Calibri" w:hAnsi="Calibri"/>
          <w:sz w:val="22"/>
          <w:szCs w:val="22"/>
        </w:rPr>
        <w:t xml:space="preserve"> </w:t>
      </w:r>
      <w:r w:rsidRPr="004256AD">
        <w:rPr>
          <w:rFonts w:ascii="Calibri" w:hAnsi="Calibri"/>
          <w:sz w:val="22"/>
          <w:szCs w:val="22"/>
        </w:rPr>
        <w:t>to include with your campaign description</w:t>
      </w:r>
      <w:r w:rsidR="008032E7" w:rsidRPr="004256AD">
        <w:rPr>
          <w:rFonts w:ascii="Calibri" w:hAnsi="Calibri"/>
          <w:sz w:val="22"/>
          <w:szCs w:val="22"/>
        </w:rPr>
        <w:t xml:space="preserve">.  </w:t>
      </w:r>
    </w:p>
    <w:p w14:paraId="40A1CA0C" w14:textId="77777777" w:rsidR="00FE1A3F" w:rsidRPr="004256AD" w:rsidRDefault="00FE1A3F" w:rsidP="00FF4DE7">
      <w:pPr>
        <w:spacing w:line="276" w:lineRule="auto"/>
        <w:rPr>
          <w:rFonts w:ascii="Calibri" w:hAnsi="Calibri"/>
          <w:sz w:val="22"/>
          <w:szCs w:val="22"/>
        </w:rPr>
      </w:pPr>
    </w:p>
    <w:p w14:paraId="6E14F855" w14:textId="40A46BD9" w:rsidR="00C550ED" w:rsidRPr="004256AD" w:rsidRDefault="00C550ED" w:rsidP="00FF4DE7">
      <w:pPr>
        <w:pStyle w:val="ListParagraph"/>
        <w:numPr>
          <w:ilvl w:val="0"/>
          <w:numId w:val="14"/>
        </w:numPr>
        <w:spacing w:line="276" w:lineRule="auto"/>
        <w:rPr>
          <w:rFonts w:ascii="Calibri" w:hAnsi="Calibri"/>
          <w:b/>
          <w:color w:val="03847C"/>
          <w:szCs w:val="26"/>
        </w:rPr>
      </w:pPr>
      <w:r w:rsidRPr="004256AD">
        <w:rPr>
          <w:rFonts w:ascii="Calibri" w:hAnsi="Calibri"/>
          <w:b/>
          <w:color w:val="03847C"/>
          <w:szCs w:val="26"/>
        </w:rPr>
        <w:t>Describe your students</w:t>
      </w:r>
    </w:p>
    <w:p w14:paraId="49CA2935" w14:textId="77777777" w:rsidR="004A6ED4" w:rsidRPr="004256AD" w:rsidRDefault="004A6ED4" w:rsidP="00FF4DE7">
      <w:pPr>
        <w:spacing w:line="276" w:lineRule="auto"/>
        <w:rPr>
          <w:rFonts w:ascii="Calibri" w:hAnsi="Calibri"/>
          <w:sz w:val="22"/>
          <w:szCs w:val="22"/>
        </w:rPr>
      </w:pPr>
    </w:p>
    <w:p w14:paraId="18AECA8D" w14:textId="77777777" w:rsidR="00C550ED" w:rsidRPr="004256AD" w:rsidRDefault="00C550ED" w:rsidP="00FF4DE7">
      <w:pPr>
        <w:pStyle w:val="ListParagraph"/>
        <w:numPr>
          <w:ilvl w:val="0"/>
          <w:numId w:val="15"/>
        </w:numPr>
        <w:spacing w:line="276" w:lineRule="auto"/>
        <w:rPr>
          <w:rFonts w:ascii="Calibri" w:hAnsi="Calibri"/>
          <w:sz w:val="22"/>
          <w:szCs w:val="22"/>
        </w:rPr>
      </w:pPr>
      <w:r w:rsidRPr="004256AD">
        <w:rPr>
          <w:rFonts w:ascii="Calibri" w:hAnsi="Calibri"/>
          <w:sz w:val="22"/>
          <w:szCs w:val="22"/>
        </w:rPr>
        <w:t>Obesity rates: To find information on your state’s obesity rate, check out the following websites. Both sources indicate the percentage of children 10-17 years old who are either overweight or obese</w:t>
      </w:r>
    </w:p>
    <w:p w14:paraId="049D3C66" w14:textId="4A15269C" w:rsidR="00C550ED" w:rsidRPr="004256AD" w:rsidRDefault="00C550ED" w:rsidP="00FF4DE7">
      <w:pPr>
        <w:pStyle w:val="ListParagraph"/>
        <w:numPr>
          <w:ilvl w:val="2"/>
          <w:numId w:val="17"/>
        </w:numPr>
        <w:spacing w:line="276" w:lineRule="auto"/>
        <w:rPr>
          <w:rFonts w:ascii="Calibri" w:hAnsi="Calibri"/>
          <w:sz w:val="22"/>
          <w:szCs w:val="22"/>
        </w:rPr>
      </w:pPr>
      <w:r w:rsidRPr="004256AD">
        <w:rPr>
          <w:rFonts w:ascii="Calibri" w:hAnsi="Calibri"/>
          <w:sz w:val="22"/>
          <w:szCs w:val="22"/>
        </w:rPr>
        <w:t xml:space="preserve">The State of Obesity: </w:t>
      </w:r>
      <w:hyperlink r:id="rId5" w:history="1">
        <w:r w:rsidR="008032E7" w:rsidRPr="004256AD">
          <w:rPr>
            <w:rStyle w:val="Hyperlink"/>
            <w:rFonts w:ascii="Calibri" w:hAnsi="Calibri"/>
            <w:color w:val="7CBB42"/>
            <w:sz w:val="22"/>
            <w:szCs w:val="22"/>
          </w:rPr>
          <w:t>http://www.stateofobesity.org/children1017/</w:t>
        </w:r>
      </w:hyperlink>
    </w:p>
    <w:p w14:paraId="1F22B8DF" w14:textId="0EC64E6C" w:rsidR="00C550ED" w:rsidRPr="004256AD" w:rsidRDefault="00C550ED" w:rsidP="00FF4DE7">
      <w:pPr>
        <w:pStyle w:val="ListParagraph"/>
        <w:numPr>
          <w:ilvl w:val="2"/>
          <w:numId w:val="17"/>
        </w:numPr>
        <w:spacing w:line="276" w:lineRule="auto"/>
        <w:rPr>
          <w:rFonts w:ascii="Calibri" w:hAnsi="Calibri"/>
          <w:color w:val="7CBB42"/>
          <w:sz w:val="22"/>
          <w:szCs w:val="22"/>
        </w:rPr>
      </w:pPr>
      <w:r w:rsidRPr="004256AD">
        <w:rPr>
          <w:rFonts w:ascii="Calibri" w:hAnsi="Calibri"/>
          <w:sz w:val="22"/>
          <w:szCs w:val="22"/>
        </w:rPr>
        <w:t xml:space="preserve">Kaiser Family Foundation: </w:t>
      </w:r>
      <w:hyperlink r:id="rId6" w:history="1">
        <w:r w:rsidR="008032E7" w:rsidRPr="004256AD">
          <w:rPr>
            <w:rStyle w:val="Hyperlink"/>
            <w:rFonts w:ascii="Calibri" w:hAnsi="Calibri"/>
            <w:color w:val="7CBB42"/>
            <w:sz w:val="22"/>
            <w:szCs w:val="22"/>
          </w:rPr>
          <w:t>http://www.kff.org/other/state-indicator/overweightobese-children/</w:t>
        </w:r>
      </w:hyperlink>
    </w:p>
    <w:p w14:paraId="121B161C" w14:textId="77777777" w:rsidR="00C550ED" w:rsidRPr="004256AD" w:rsidRDefault="00C550ED" w:rsidP="00FF4DE7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/>
          <w:sz w:val="22"/>
          <w:szCs w:val="22"/>
        </w:rPr>
      </w:pPr>
      <w:r w:rsidRPr="004256AD">
        <w:rPr>
          <w:rFonts w:ascii="Calibri" w:hAnsi="Calibri"/>
          <w:sz w:val="22"/>
          <w:szCs w:val="22"/>
        </w:rPr>
        <w:t xml:space="preserve">Physical Activity: The CDC recommends children get at least 60 minutes of aerobic physical activity everyday (such as brisk walking). </w:t>
      </w:r>
    </w:p>
    <w:p w14:paraId="342BF482" w14:textId="1D306262" w:rsidR="00C550ED" w:rsidRPr="004256AD" w:rsidRDefault="00C550ED" w:rsidP="00FF4DE7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  <w:sz w:val="22"/>
          <w:szCs w:val="22"/>
        </w:rPr>
      </w:pPr>
      <w:r w:rsidRPr="004256AD">
        <w:rPr>
          <w:rFonts w:ascii="Calibri" w:hAnsi="Calibri"/>
          <w:sz w:val="22"/>
          <w:szCs w:val="22"/>
        </w:rPr>
        <w:t xml:space="preserve">The CDC’s latest </w:t>
      </w:r>
      <w:hyperlink r:id="rId7" w:history="1">
        <w:r w:rsidRPr="005077C5">
          <w:rPr>
            <w:rStyle w:val="Hyperlink"/>
            <w:rFonts w:ascii="Calibri" w:hAnsi="Calibri"/>
            <w:sz w:val="22"/>
            <w:szCs w:val="22"/>
          </w:rPr>
          <w:t>Physical Activity State Indicator Report</w:t>
        </w:r>
      </w:hyperlink>
      <w:r w:rsidRPr="004256AD">
        <w:rPr>
          <w:rFonts w:ascii="Calibri" w:hAnsi="Calibri"/>
          <w:sz w:val="22"/>
          <w:szCs w:val="22"/>
        </w:rPr>
        <w:t xml:space="preserve"> provides state-level information on youth physical activity levels. The CDC assess youth physical activity levels through responses from 9-12 grade, however, this data can be generalized to “youth” as shown in the report.</w:t>
      </w:r>
    </w:p>
    <w:p w14:paraId="154FEBE2" w14:textId="77777777" w:rsidR="00C550ED" w:rsidRPr="004256AD" w:rsidRDefault="00C550ED" w:rsidP="00FF4DE7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sz w:val="22"/>
          <w:szCs w:val="22"/>
        </w:rPr>
      </w:pPr>
      <w:r w:rsidRPr="004256AD">
        <w:rPr>
          <w:rFonts w:ascii="Calibri" w:hAnsi="Calibri"/>
          <w:sz w:val="22"/>
          <w:szCs w:val="22"/>
        </w:rPr>
        <w:t>Check out Table 1 on page 18 of this report to find the percentage of youth in your state that report meeting the physical activity guideline (last three columns).</w:t>
      </w:r>
    </w:p>
    <w:p w14:paraId="3618E99C" w14:textId="77777777" w:rsidR="00C550ED" w:rsidRPr="004256AD" w:rsidRDefault="00C550ED" w:rsidP="00FF4DE7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sz w:val="22"/>
          <w:szCs w:val="22"/>
        </w:rPr>
      </w:pPr>
      <w:r w:rsidRPr="004256AD">
        <w:rPr>
          <w:rFonts w:ascii="Calibri" w:hAnsi="Calibri"/>
          <w:sz w:val="22"/>
          <w:szCs w:val="22"/>
        </w:rPr>
        <w:t>Check out Table 2 on page 19 of this report to see if your state has policy guidelines on recess or the time spent in moderate-to-vigorous physical activity in PE (middle two columns).</w:t>
      </w:r>
    </w:p>
    <w:p w14:paraId="74C6DB76" w14:textId="2EF9B359" w:rsidR="00C550ED" w:rsidRPr="004256AD" w:rsidRDefault="00C550ED" w:rsidP="00FF4DE7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/>
          <w:sz w:val="22"/>
          <w:szCs w:val="22"/>
        </w:rPr>
      </w:pPr>
      <w:r w:rsidRPr="004256AD">
        <w:rPr>
          <w:rFonts w:ascii="Calibri" w:hAnsi="Calibri"/>
          <w:sz w:val="22"/>
          <w:szCs w:val="22"/>
        </w:rPr>
        <w:t xml:space="preserve">State Indicator Report on Physical Activity 2014: </w:t>
      </w:r>
      <w:hyperlink r:id="rId8" w:history="1">
        <w:r w:rsidR="008032E7" w:rsidRPr="004256AD">
          <w:rPr>
            <w:rStyle w:val="Hyperlink"/>
            <w:rFonts w:ascii="Calibri" w:hAnsi="Calibri"/>
            <w:color w:val="7CBB42"/>
            <w:sz w:val="22"/>
            <w:szCs w:val="22"/>
          </w:rPr>
          <w:t>http://www.kff.org/other/state-indicator/overweightobese-children/</w:t>
        </w:r>
      </w:hyperlink>
    </w:p>
    <w:p w14:paraId="0BDE3D40" w14:textId="7DD3352E" w:rsidR="00C550ED" w:rsidRPr="004256AD" w:rsidRDefault="00C550ED" w:rsidP="00FF4DE7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  <w:sz w:val="22"/>
          <w:szCs w:val="22"/>
        </w:rPr>
      </w:pPr>
      <w:r w:rsidRPr="004256AD">
        <w:rPr>
          <w:rFonts w:ascii="Calibri" w:hAnsi="Calibri"/>
          <w:sz w:val="22"/>
          <w:szCs w:val="22"/>
        </w:rPr>
        <w:t xml:space="preserve">Check out your school/district’s PE or physical activity guidelines. Do you currently provide at least 60 minutes of physical activity for your students everyday? What barriers exist to meeting current guidelines </w:t>
      </w:r>
      <w:r w:rsidR="00023CC5" w:rsidRPr="004256AD">
        <w:rPr>
          <w:rFonts w:ascii="Calibri" w:hAnsi="Calibri"/>
          <w:sz w:val="22"/>
          <w:szCs w:val="22"/>
        </w:rPr>
        <w:t xml:space="preserve">(e.g. </w:t>
      </w:r>
      <w:r w:rsidRPr="004256AD">
        <w:rPr>
          <w:rFonts w:ascii="Calibri" w:hAnsi="Calibri"/>
          <w:sz w:val="22"/>
          <w:szCs w:val="22"/>
        </w:rPr>
        <w:t>time, resources, student interest, etc.)?</w:t>
      </w:r>
    </w:p>
    <w:p w14:paraId="7CFAF5D6" w14:textId="7576AB03" w:rsidR="007C2442" w:rsidRPr="004256AD" w:rsidRDefault="00C550ED" w:rsidP="00F2461F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4256AD">
        <w:rPr>
          <w:rFonts w:ascii="Calibri" w:hAnsi="Calibri"/>
          <w:sz w:val="22"/>
          <w:szCs w:val="22"/>
        </w:rPr>
        <w:t>Academic: A great indicator for academic need is your school’s 4</w:t>
      </w:r>
      <w:r w:rsidRPr="004256AD">
        <w:rPr>
          <w:rFonts w:ascii="Calibri" w:hAnsi="Calibri"/>
          <w:sz w:val="22"/>
          <w:szCs w:val="22"/>
          <w:vertAlign w:val="superscript"/>
        </w:rPr>
        <w:t>th</w:t>
      </w:r>
      <w:r w:rsidRPr="004256AD">
        <w:rPr>
          <w:rFonts w:ascii="Calibri" w:hAnsi="Calibri"/>
          <w:sz w:val="22"/>
          <w:szCs w:val="22"/>
        </w:rPr>
        <w:t xml:space="preserve"> or 5</w:t>
      </w:r>
      <w:r w:rsidRPr="004256AD">
        <w:rPr>
          <w:rFonts w:ascii="Calibri" w:hAnsi="Calibri"/>
          <w:sz w:val="22"/>
          <w:szCs w:val="22"/>
          <w:vertAlign w:val="superscript"/>
        </w:rPr>
        <w:t>th</w:t>
      </w:r>
      <w:r w:rsidRPr="004256AD">
        <w:rPr>
          <w:rFonts w:ascii="Calibri" w:hAnsi="Calibri"/>
          <w:sz w:val="22"/>
          <w:szCs w:val="22"/>
        </w:rPr>
        <w:t xml:space="preserve"> end-of-grade reading proficiency. If you are having difficulty locating this number, </w:t>
      </w:r>
      <w:hyperlink r:id="rId9" w:history="1">
        <w:r w:rsidRPr="004256AD">
          <w:rPr>
            <w:rStyle w:val="Hyperlink"/>
            <w:rFonts w:ascii="Calibri" w:hAnsi="Calibri"/>
            <w:color w:val="7CBB42"/>
            <w:sz w:val="22"/>
            <w:szCs w:val="22"/>
          </w:rPr>
          <w:t>greatschools.org</w:t>
        </w:r>
      </w:hyperlink>
      <w:r w:rsidRPr="004256AD">
        <w:rPr>
          <w:rFonts w:ascii="Calibri" w:hAnsi="Calibri"/>
          <w:sz w:val="22"/>
          <w:szCs w:val="22"/>
        </w:rPr>
        <w:t xml:space="preserve"> provides this information under their “Quality” tab.</w:t>
      </w:r>
    </w:p>
    <w:p w14:paraId="54483A47" w14:textId="77777777" w:rsidR="007C2442" w:rsidRPr="004256AD" w:rsidRDefault="007C2442" w:rsidP="00FF4DE7">
      <w:pPr>
        <w:spacing w:line="276" w:lineRule="auto"/>
        <w:rPr>
          <w:rFonts w:ascii="Calibri" w:hAnsi="Calibri"/>
          <w:sz w:val="22"/>
          <w:szCs w:val="22"/>
        </w:rPr>
      </w:pPr>
    </w:p>
    <w:p w14:paraId="71F0976C" w14:textId="4806770C" w:rsidR="007C2442" w:rsidRPr="004256AD" w:rsidRDefault="00F2461F" w:rsidP="00FF4DE7">
      <w:pPr>
        <w:pStyle w:val="ListParagraph"/>
        <w:numPr>
          <w:ilvl w:val="0"/>
          <w:numId w:val="14"/>
        </w:numPr>
        <w:spacing w:line="276" w:lineRule="auto"/>
        <w:rPr>
          <w:rFonts w:ascii="Calibri" w:hAnsi="Calibri"/>
          <w:b/>
          <w:color w:val="03847C"/>
          <w:szCs w:val="22"/>
        </w:rPr>
      </w:pPr>
      <w:r w:rsidRPr="004256AD">
        <w:rPr>
          <w:rFonts w:ascii="Calibri" w:hAnsi="Calibri"/>
          <w:b/>
          <w:color w:val="03847C"/>
          <w:szCs w:val="22"/>
        </w:rPr>
        <w:t>Describe how The Walking Classroom will impact your students</w:t>
      </w:r>
      <w:r w:rsidR="00E55251" w:rsidRPr="004256AD">
        <w:rPr>
          <w:rFonts w:ascii="Calibri" w:hAnsi="Calibri"/>
          <w:b/>
          <w:color w:val="03847C"/>
          <w:szCs w:val="22"/>
        </w:rPr>
        <w:t>:</w:t>
      </w:r>
    </w:p>
    <w:p w14:paraId="5ED7ED1F" w14:textId="77777777" w:rsidR="00BB1F8D" w:rsidRPr="004256AD" w:rsidRDefault="00BB1F8D" w:rsidP="00FF4DE7">
      <w:pPr>
        <w:spacing w:line="276" w:lineRule="auto"/>
        <w:rPr>
          <w:rFonts w:ascii="Calibri" w:hAnsi="Calibri"/>
          <w:sz w:val="22"/>
          <w:szCs w:val="22"/>
        </w:rPr>
      </w:pPr>
    </w:p>
    <w:p w14:paraId="079632F7" w14:textId="648B91EA" w:rsidR="00C550ED" w:rsidRPr="004256AD" w:rsidRDefault="00C550ED" w:rsidP="00FF4DE7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4256AD">
        <w:rPr>
          <w:rFonts w:ascii="Calibri" w:hAnsi="Calibri" w:cs="Times New Roman"/>
          <w:sz w:val="22"/>
          <w:szCs w:val="22"/>
        </w:rPr>
        <w:t xml:space="preserve">TWC combines physical activity and listening to create </w:t>
      </w:r>
      <w:r w:rsidR="00F72749" w:rsidRPr="004256AD">
        <w:rPr>
          <w:rFonts w:ascii="Calibri" w:hAnsi="Calibri" w:cs="Times New Roman"/>
          <w:sz w:val="22"/>
          <w:szCs w:val="22"/>
        </w:rPr>
        <w:t>an innovative and engaging learning experience for students.</w:t>
      </w:r>
      <w:r w:rsidRPr="004256AD">
        <w:rPr>
          <w:rFonts w:ascii="Calibri" w:hAnsi="Calibri" w:cs="Times New Roman"/>
          <w:sz w:val="22"/>
          <w:szCs w:val="22"/>
        </w:rPr>
        <w:t xml:space="preserve"> The program is simple but </w:t>
      </w:r>
      <w:r w:rsidR="00F72749" w:rsidRPr="004256AD">
        <w:rPr>
          <w:rFonts w:ascii="Calibri" w:hAnsi="Calibri" w:cs="Times New Roman"/>
          <w:sz w:val="22"/>
          <w:szCs w:val="22"/>
        </w:rPr>
        <w:t>impactful</w:t>
      </w:r>
      <w:r w:rsidRPr="004256AD">
        <w:rPr>
          <w:rFonts w:ascii="Calibri" w:hAnsi="Calibri" w:cs="Times New Roman"/>
          <w:sz w:val="22"/>
          <w:szCs w:val="22"/>
        </w:rPr>
        <w:t xml:space="preserve">: Students take brisk 20-minute walks, as a class, while listening to custom-written </w:t>
      </w:r>
      <w:r w:rsidRPr="004256AD">
        <w:rPr>
          <w:rFonts w:ascii="Calibri" w:hAnsi="Calibri" w:cs="Times New Roman"/>
          <w:sz w:val="22"/>
          <w:szCs w:val="22"/>
        </w:rPr>
        <w:lastRenderedPageBreak/>
        <w:t>content that is aligned to state standards on durable, single-purpose audio players (</w:t>
      </w:r>
      <w:proofErr w:type="spellStart"/>
      <w:r w:rsidRPr="004256AD">
        <w:rPr>
          <w:rFonts w:ascii="Calibri" w:hAnsi="Calibri" w:cs="Times New Roman"/>
          <w:sz w:val="22"/>
          <w:szCs w:val="22"/>
        </w:rPr>
        <w:t>WalkKits</w:t>
      </w:r>
      <w:proofErr w:type="spellEnd"/>
      <w:r w:rsidRPr="004256AD">
        <w:rPr>
          <w:rFonts w:ascii="Calibri" w:hAnsi="Calibri" w:cs="Times New Roman"/>
          <w:sz w:val="22"/>
          <w:szCs w:val="22"/>
        </w:rPr>
        <w:t>)</w:t>
      </w:r>
      <w:r w:rsidR="00F72749" w:rsidRPr="004256AD">
        <w:rPr>
          <w:rFonts w:ascii="Calibri" w:hAnsi="Calibri" w:cs="Times New Roman"/>
          <w:sz w:val="22"/>
          <w:szCs w:val="22"/>
        </w:rPr>
        <w:t>.</w:t>
      </w:r>
    </w:p>
    <w:p w14:paraId="282DD3DF" w14:textId="77777777" w:rsidR="00C550ED" w:rsidRPr="004256AD" w:rsidRDefault="00C550ED" w:rsidP="00FF4DE7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4256AD">
        <w:rPr>
          <w:rFonts w:ascii="Calibri" w:hAnsi="Calibri" w:cs="Times New Roman"/>
          <w:sz w:val="22"/>
          <w:szCs w:val="22"/>
        </w:rPr>
        <w:t>The CDC recommends children participate in 60 minutes or more of physical activity everyday. The Walking Classroom provides 1/3 of students’ daily-recommended physical activity each time it’s used.</w:t>
      </w:r>
    </w:p>
    <w:p w14:paraId="0125D6F3" w14:textId="3A77567D" w:rsidR="00C550ED" w:rsidRPr="004256AD" w:rsidRDefault="00C550ED" w:rsidP="00FF4DE7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4256AD">
        <w:rPr>
          <w:rFonts w:ascii="Calibri" w:hAnsi="Calibri" w:cs="Times New Roman"/>
          <w:sz w:val="22"/>
          <w:szCs w:val="22"/>
        </w:rPr>
        <w:t>Unlike unstructured recess time, The Walking Classroom ensures students are physically</w:t>
      </w:r>
      <w:r w:rsidR="00F2461F" w:rsidRPr="004256AD">
        <w:rPr>
          <w:rFonts w:ascii="Calibri" w:hAnsi="Calibri" w:cs="Times New Roman"/>
          <w:sz w:val="22"/>
          <w:szCs w:val="22"/>
        </w:rPr>
        <w:t xml:space="preserve"> activ</w:t>
      </w:r>
      <w:r w:rsidR="00F72749" w:rsidRPr="004256AD">
        <w:rPr>
          <w:rFonts w:ascii="Calibri" w:hAnsi="Calibri" w:cs="Times New Roman"/>
          <w:sz w:val="22"/>
          <w:szCs w:val="22"/>
        </w:rPr>
        <w:t>e</w:t>
      </w:r>
      <w:r w:rsidRPr="004256AD">
        <w:rPr>
          <w:rFonts w:ascii="Calibri" w:hAnsi="Calibri" w:cs="Times New Roman"/>
          <w:sz w:val="22"/>
          <w:szCs w:val="22"/>
        </w:rPr>
        <w:t xml:space="preserve"> for the entire 20-minute session. </w:t>
      </w:r>
    </w:p>
    <w:p w14:paraId="495BFB6F" w14:textId="77777777" w:rsidR="00D734EE" w:rsidRPr="004256AD" w:rsidRDefault="00A4710C" w:rsidP="00FF4DE7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4256AD">
        <w:rPr>
          <w:rFonts w:ascii="Calibri" w:hAnsi="Calibri" w:cs="Times New Roman"/>
          <w:sz w:val="22"/>
          <w:szCs w:val="22"/>
        </w:rPr>
        <w:t>Stud</w:t>
      </w:r>
      <w:r w:rsidR="00F2461F" w:rsidRPr="004256AD">
        <w:rPr>
          <w:rFonts w:ascii="Calibri" w:hAnsi="Calibri" w:cs="Times New Roman"/>
          <w:sz w:val="22"/>
          <w:szCs w:val="22"/>
        </w:rPr>
        <w:t>ents take brisk 20-minute walks</w:t>
      </w:r>
      <w:r w:rsidRPr="004256AD">
        <w:rPr>
          <w:rFonts w:ascii="Calibri" w:hAnsi="Calibri" w:cs="Times New Roman"/>
          <w:sz w:val="22"/>
          <w:szCs w:val="22"/>
        </w:rPr>
        <w:t xml:space="preserve"> as a class, while listening to custom-written content that is aligned to state standards on durable, single-purpose audio players </w:t>
      </w:r>
      <w:r w:rsidR="00F2461F" w:rsidRPr="004256AD">
        <w:rPr>
          <w:rFonts w:ascii="Calibri" w:hAnsi="Calibri" w:cs="Times New Roman"/>
          <w:sz w:val="22"/>
          <w:szCs w:val="22"/>
        </w:rPr>
        <w:t xml:space="preserve">called </w:t>
      </w:r>
      <w:proofErr w:type="spellStart"/>
      <w:r w:rsidR="00F2461F" w:rsidRPr="004256AD">
        <w:rPr>
          <w:rFonts w:ascii="Calibri" w:hAnsi="Calibri" w:cs="Times New Roman"/>
          <w:sz w:val="22"/>
          <w:szCs w:val="22"/>
        </w:rPr>
        <w:t>WalkKits</w:t>
      </w:r>
      <w:proofErr w:type="spellEnd"/>
      <w:r w:rsidRPr="004256AD">
        <w:rPr>
          <w:rFonts w:ascii="Calibri" w:hAnsi="Calibri" w:cs="Times New Roman"/>
          <w:sz w:val="22"/>
          <w:szCs w:val="22"/>
        </w:rPr>
        <w:t xml:space="preserve">. </w:t>
      </w:r>
    </w:p>
    <w:p w14:paraId="1C3B3D52" w14:textId="68C9BA99" w:rsidR="00A4710C" w:rsidRPr="004256AD" w:rsidRDefault="00A4710C" w:rsidP="00FF4DE7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4256AD">
        <w:rPr>
          <w:rFonts w:ascii="Calibri" w:hAnsi="Calibri" w:cs="Times New Roman"/>
          <w:sz w:val="22"/>
          <w:szCs w:val="22"/>
        </w:rPr>
        <w:t xml:space="preserve">A school year’s worth of academic content is included within each </w:t>
      </w:r>
      <w:proofErr w:type="spellStart"/>
      <w:r w:rsidRPr="004256AD">
        <w:rPr>
          <w:rFonts w:ascii="Calibri" w:hAnsi="Calibri" w:cs="Times New Roman"/>
          <w:sz w:val="22"/>
          <w:szCs w:val="22"/>
        </w:rPr>
        <w:t>WalkKit</w:t>
      </w:r>
      <w:proofErr w:type="spellEnd"/>
      <w:r w:rsidRPr="004256AD">
        <w:rPr>
          <w:rFonts w:ascii="Calibri" w:hAnsi="Calibri" w:cs="Times New Roman"/>
          <w:sz w:val="22"/>
          <w:szCs w:val="22"/>
        </w:rPr>
        <w:t xml:space="preserve"> and a Teacher’s Guide provides extensive lesson plans and comprehension quizzes for each podcast to help teachers effectively discuss and review the material.</w:t>
      </w:r>
    </w:p>
    <w:p w14:paraId="2243C076" w14:textId="77777777" w:rsidR="00A4710C" w:rsidRPr="004256AD" w:rsidRDefault="00A4710C" w:rsidP="00FF4DE7">
      <w:pPr>
        <w:spacing w:line="276" w:lineRule="auto"/>
        <w:ind w:left="1800"/>
        <w:rPr>
          <w:rFonts w:ascii="Calibri" w:hAnsi="Calibri" w:cs="Times New Roman"/>
          <w:sz w:val="22"/>
          <w:szCs w:val="22"/>
        </w:rPr>
      </w:pPr>
    </w:p>
    <w:p w14:paraId="1E141642" w14:textId="6FC9D274" w:rsidR="002619A5" w:rsidRPr="004256AD" w:rsidRDefault="00A4710C" w:rsidP="00FF4DE7">
      <w:pPr>
        <w:pStyle w:val="ListParagraph"/>
        <w:numPr>
          <w:ilvl w:val="0"/>
          <w:numId w:val="19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4256AD">
        <w:rPr>
          <w:rFonts w:ascii="Calibri" w:hAnsi="Calibri" w:cs="Times New Roman"/>
          <w:sz w:val="22"/>
          <w:szCs w:val="22"/>
        </w:rPr>
        <w:t xml:space="preserve">Share </w:t>
      </w:r>
      <w:r w:rsidR="00F72749" w:rsidRPr="004256AD">
        <w:rPr>
          <w:rFonts w:ascii="Calibri" w:hAnsi="Calibri" w:cs="Times New Roman"/>
          <w:sz w:val="22"/>
          <w:szCs w:val="22"/>
        </w:rPr>
        <w:t>y</w:t>
      </w:r>
      <w:r w:rsidR="002619A5" w:rsidRPr="004256AD">
        <w:rPr>
          <w:rFonts w:ascii="Calibri" w:hAnsi="Calibri" w:cs="Times New Roman"/>
          <w:sz w:val="22"/>
          <w:szCs w:val="22"/>
        </w:rPr>
        <w:t>our goals:</w:t>
      </w:r>
    </w:p>
    <w:p w14:paraId="03A6B5AD" w14:textId="77777777" w:rsidR="002619A5" w:rsidRPr="004256AD" w:rsidRDefault="002619A5" w:rsidP="00FF4DE7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A500B3">
        <w:rPr>
          <w:rFonts w:ascii="Calibri" w:hAnsi="Calibri" w:cs="Times New Roman"/>
          <w:b/>
          <w:sz w:val="22"/>
          <w:szCs w:val="22"/>
        </w:rPr>
        <w:t xml:space="preserve">To increase opportunities for students to get physical activity. </w:t>
      </w:r>
      <w:r w:rsidRPr="004256AD">
        <w:rPr>
          <w:rFonts w:ascii="Calibri" w:hAnsi="Calibri" w:cs="Times New Roman"/>
          <w:sz w:val="22"/>
          <w:szCs w:val="22"/>
        </w:rPr>
        <w:t>Using the program 2-3 times/week creates 40-60 minutes of added physical activity.</w:t>
      </w:r>
    </w:p>
    <w:p w14:paraId="2D945D34" w14:textId="67278C11" w:rsidR="002619A5" w:rsidRPr="00A500B3" w:rsidRDefault="002619A5" w:rsidP="00FF4DE7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Times New Roman"/>
          <w:b/>
          <w:sz w:val="22"/>
          <w:szCs w:val="22"/>
        </w:rPr>
      </w:pPr>
      <w:r w:rsidRPr="00A500B3">
        <w:rPr>
          <w:rFonts w:ascii="Calibri" w:hAnsi="Calibri" w:cs="Times New Roman"/>
          <w:b/>
          <w:sz w:val="22"/>
          <w:szCs w:val="22"/>
        </w:rPr>
        <w:t>To establish healthy lifestyle habits and improve health lite</w:t>
      </w:r>
      <w:r w:rsidR="00DC1084" w:rsidRPr="00A500B3">
        <w:rPr>
          <w:rFonts w:ascii="Calibri" w:hAnsi="Calibri" w:cs="Times New Roman"/>
          <w:b/>
          <w:sz w:val="22"/>
          <w:szCs w:val="22"/>
        </w:rPr>
        <w:t>racy while functioning as an in-</w:t>
      </w:r>
      <w:r w:rsidRPr="00A500B3">
        <w:rPr>
          <w:rFonts w:ascii="Calibri" w:hAnsi="Calibri" w:cs="Times New Roman"/>
          <w:b/>
          <w:sz w:val="22"/>
          <w:szCs w:val="22"/>
        </w:rPr>
        <w:t>school obesity prevention initiative.</w:t>
      </w:r>
    </w:p>
    <w:p w14:paraId="51A2EE98" w14:textId="7714FC53" w:rsidR="007C2442" w:rsidRPr="004256AD" w:rsidRDefault="002619A5" w:rsidP="00FF4DE7">
      <w:pPr>
        <w:pStyle w:val="ListParagraph"/>
        <w:numPr>
          <w:ilvl w:val="0"/>
          <w:numId w:val="23"/>
        </w:numPr>
        <w:spacing w:line="276" w:lineRule="auto"/>
        <w:rPr>
          <w:rFonts w:ascii="Calibri" w:hAnsi="Calibri" w:cs="Times New Roman"/>
          <w:sz w:val="22"/>
          <w:szCs w:val="22"/>
        </w:rPr>
      </w:pPr>
      <w:r w:rsidRPr="00A500B3">
        <w:rPr>
          <w:rFonts w:ascii="Calibri" w:hAnsi="Calibri" w:cs="Times New Roman"/>
          <w:b/>
          <w:sz w:val="22"/>
          <w:szCs w:val="22"/>
        </w:rPr>
        <w:t>To improve student performance in the classroom.</w:t>
      </w:r>
      <w:r w:rsidR="005E514A" w:rsidRPr="004256AD">
        <w:rPr>
          <w:rFonts w:ascii="Calibri" w:hAnsi="Calibri" w:cs="Times New Roman"/>
          <w:sz w:val="22"/>
          <w:szCs w:val="22"/>
        </w:rPr>
        <w:t xml:space="preserve">  Students can listen and comprehend 2-3 grade levels higher than their reading level.  TWC allows underperforming students to enjoy academic success and participate in grade-level activities with confidence.</w:t>
      </w:r>
    </w:p>
    <w:p w14:paraId="72A8121C" w14:textId="77777777" w:rsidR="007C2442" w:rsidRPr="004256AD" w:rsidRDefault="007C2442" w:rsidP="00FF4DE7">
      <w:pPr>
        <w:spacing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34CBB4A8" w14:textId="77777777" w:rsidR="007C2442" w:rsidRPr="004256AD" w:rsidRDefault="007C2442" w:rsidP="00FF4DE7">
      <w:pPr>
        <w:spacing w:line="276" w:lineRule="auto"/>
        <w:rPr>
          <w:rFonts w:ascii="Calibri" w:hAnsi="Calibri"/>
          <w:sz w:val="22"/>
          <w:szCs w:val="22"/>
        </w:rPr>
      </w:pPr>
    </w:p>
    <w:p w14:paraId="05DE6DDF" w14:textId="77777777" w:rsidR="007C2442" w:rsidRPr="004256AD" w:rsidRDefault="007C2442" w:rsidP="00FF4DE7">
      <w:pPr>
        <w:spacing w:line="276" w:lineRule="auto"/>
        <w:rPr>
          <w:rFonts w:ascii="Calibri" w:hAnsi="Calibri"/>
          <w:sz w:val="22"/>
          <w:szCs w:val="22"/>
        </w:rPr>
      </w:pPr>
    </w:p>
    <w:p w14:paraId="4129B983" w14:textId="77777777" w:rsidR="004A6ED4" w:rsidRPr="004256AD" w:rsidRDefault="004A6ED4" w:rsidP="00FF4DE7">
      <w:pPr>
        <w:spacing w:line="276" w:lineRule="auto"/>
        <w:rPr>
          <w:rFonts w:ascii="Calibri" w:hAnsi="Calibri"/>
          <w:sz w:val="22"/>
          <w:szCs w:val="22"/>
        </w:rPr>
      </w:pPr>
    </w:p>
    <w:sectPr w:rsidR="004A6ED4" w:rsidRPr="004256AD" w:rsidSect="000006E8">
      <w:pgSz w:w="12240" w:h="15840"/>
      <w:pgMar w:top="846" w:right="1800" w:bottom="9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67467"/>
    <w:multiLevelType w:val="hybridMultilevel"/>
    <w:tmpl w:val="E6D03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53235C"/>
    <w:multiLevelType w:val="hybridMultilevel"/>
    <w:tmpl w:val="E4762CE8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219D3FD1"/>
    <w:multiLevelType w:val="hybridMultilevel"/>
    <w:tmpl w:val="E170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27D85"/>
    <w:multiLevelType w:val="hybridMultilevel"/>
    <w:tmpl w:val="A900E6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0710A92"/>
    <w:multiLevelType w:val="hybridMultilevel"/>
    <w:tmpl w:val="9258D20C"/>
    <w:lvl w:ilvl="0" w:tplc="7BAA9E56">
      <w:start w:val="1"/>
      <w:numFmt w:val="decimal"/>
      <w:lvlText w:val="%1."/>
      <w:lvlJc w:val="left"/>
      <w:pPr>
        <w:ind w:left="720" w:hanging="360"/>
      </w:pPr>
      <w:rPr>
        <w:b/>
        <w:color w:val="03847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A4761"/>
    <w:multiLevelType w:val="hybridMultilevel"/>
    <w:tmpl w:val="BF965F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82669B"/>
    <w:multiLevelType w:val="hybridMultilevel"/>
    <w:tmpl w:val="444A2C4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6E354A2"/>
    <w:multiLevelType w:val="hybridMultilevel"/>
    <w:tmpl w:val="F9B8C8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C23BA6"/>
    <w:multiLevelType w:val="hybridMultilevel"/>
    <w:tmpl w:val="AF12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D78B9"/>
    <w:multiLevelType w:val="hybridMultilevel"/>
    <w:tmpl w:val="4B78B9A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3F0045B"/>
    <w:multiLevelType w:val="hybridMultilevel"/>
    <w:tmpl w:val="8490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A03B99"/>
    <w:multiLevelType w:val="hybridMultilevel"/>
    <w:tmpl w:val="2EFA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2354F"/>
    <w:multiLevelType w:val="hybridMultilevel"/>
    <w:tmpl w:val="C97E5D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803291"/>
    <w:multiLevelType w:val="hybridMultilevel"/>
    <w:tmpl w:val="88C8D32E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58561720"/>
    <w:multiLevelType w:val="hybridMultilevel"/>
    <w:tmpl w:val="D92AB4D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69DA40B8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88D663B"/>
    <w:multiLevelType w:val="hybridMultilevel"/>
    <w:tmpl w:val="757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54355F"/>
    <w:multiLevelType w:val="hybridMultilevel"/>
    <w:tmpl w:val="EED059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EE517E"/>
    <w:multiLevelType w:val="hybridMultilevel"/>
    <w:tmpl w:val="C88C43E8"/>
    <w:lvl w:ilvl="0" w:tplc="67663BE4">
      <w:start w:val="1"/>
      <w:numFmt w:val="bullet"/>
      <w:lvlText w:val="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ADA75FD"/>
    <w:multiLevelType w:val="hybridMultilevel"/>
    <w:tmpl w:val="EA3A4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082C21"/>
    <w:multiLevelType w:val="hybridMultilevel"/>
    <w:tmpl w:val="55EE1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6B0294"/>
    <w:multiLevelType w:val="hybridMultilevel"/>
    <w:tmpl w:val="1436A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8A20F4"/>
    <w:multiLevelType w:val="hybridMultilevel"/>
    <w:tmpl w:val="A952488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7EC92F53"/>
    <w:multiLevelType w:val="hybridMultilevel"/>
    <w:tmpl w:val="32507A1E"/>
    <w:lvl w:ilvl="0" w:tplc="9D1833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9"/>
  </w:num>
  <w:num w:numId="5">
    <w:abstractNumId w:val="12"/>
  </w:num>
  <w:num w:numId="6">
    <w:abstractNumId w:val="16"/>
  </w:num>
  <w:num w:numId="7">
    <w:abstractNumId w:val="2"/>
  </w:num>
  <w:num w:numId="8">
    <w:abstractNumId w:val="10"/>
  </w:num>
  <w:num w:numId="9">
    <w:abstractNumId w:val="20"/>
  </w:num>
  <w:num w:numId="10">
    <w:abstractNumId w:val="5"/>
  </w:num>
  <w:num w:numId="11">
    <w:abstractNumId w:val="22"/>
  </w:num>
  <w:num w:numId="12">
    <w:abstractNumId w:val="0"/>
  </w:num>
  <w:num w:numId="13">
    <w:abstractNumId w:val="3"/>
  </w:num>
  <w:num w:numId="14">
    <w:abstractNumId w:val="4"/>
  </w:num>
  <w:num w:numId="15">
    <w:abstractNumId w:val="18"/>
  </w:num>
  <w:num w:numId="16">
    <w:abstractNumId w:val="7"/>
  </w:num>
  <w:num w:numId="17">
    <w:abstractNumId w:val="14"/>
  </w:num>
  <w:num w:numId="18">
    <w:abstractNumId w:val="6"/>
  </w:num>
  <w:num w:numId="19">
    <w:abstractNumId w:val="21"/>
  </w:num>
  <w:num w:numId="20">
    <w:abstractNumId w:val="15"/>
  </w:num>
  <w:num w:numId="21">
    <w:abstractNumId w:val="1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D4"/>
    <w:rsid w:val="000006E8"/>
    <w:rsid w:val="00023CC5"/>
    <w:rsid w:val="00137A43"/>
    <w:rsid w:val="001C2F5B"/>
    <w:rsid w:val="001E1656"/>
    <w:rsid w:val="002619A5"/>
    <w:rsid w:val="004256AD"/>
    <w:rsid w:val="004264B6"/>
    <w:rsid w:val="004A6ED4"/>
    <w:rsid w:val="005077C5"/>
    <w:rsid w:val="005E514A"/>
    <w:rsid w:val="00657DAC"/>
    <w:rsid w:val="006A241C"/>
    <w:rsid w:val="006F0BA9"/>
    <w:rsid w:val="007666AE"/>
    <w:rsid w:val="007C2442"/>
    <w:rsid w:val="008032E7"/>
    <w:rsid w:val="00820362"/>
    <w:rsid w:val="008D0F37"/>
    <w:rsid w:val="0093321B"/>
    <w:rsid w:val="009856AB"/>
    <w:rsid w:val="00A4710C"/>
    <w:rsid w:val="00A500B3"/>
    <w:rsid w:val="00BB1F8D"/>
    <w:rsid w:val="00C550ED"/>
    <w:rsid w:val="00C55123"/>
    <w:rsid w:val="00D3402C"/>
    <w:rsid w:val="00D734EE"/>
    <w:rsid w:val="00DC1084"/>
    <w:rsid w:val="00E55251"/>
    <w:rsid w:val="00EE1EDC"/>
    <w:rsid w:val="00F2461F"/>
    <w:rsid w:val="00F5267C"/>
    <w:rsid w:val="00F72749"/>
    <w:rsid w:val="00FA7C38"/>
    <w:rsid w:val="00FE1A3F"/>
    <w:rsid w:val="00FF2087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D121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E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24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0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ateofobesity.org/children1017/" TargetMode="External"/><Relationship Id="rId6" Type="http://schemas.openxmlformats.org/officeDocument/2006/relationships/hyperlink" Target="http://www.kff.org/other/state-indicator/overweightobese-children/" TargetMode="External"/><Relationship Id="rId7" Type="http://schemas.openxmlformats.org/officeDocument/2006/relationships/hyperlink" Target="https://www.cdc.gov/physicalactivity/downloads/PA_State_Indicator_Report_2014.pdf" TargetMode="External"/><Relationship Id="rId8" Type="http://schemas.openxmlformats.org/officeDocument/2006/relationships/hyperlink" Target="http://www.kff.org/other/state-indicator/overweightobese-children/" TargetMode="External"/><Relationship Id="rId9" Type="http://schemas.openxmlformats.org/officeDocument/2006/relationships/hyperlink" Target="greatschools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Walking Classroom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Hunter</dc:creator>
  <cp:keywords/>
  <dc:description/>
  <cp:lastModifiedBy>Lee Ann Obringer</cp:lastModifiedBy>
  <cp:revision>4</cp:revision>
  <cp:lastPrinted>2016-06-29T18:01:00Z</cp:lastPrinted>
  <dcterms:created xsi:type="dcterms:W3CDTF">2017-11-09T16:20:00Z</dcterms:created>
  <dcterms:modified xsi:type="dcterms:W3CDTF">2017-11-09T16:28:00Z</dcterms:modified>
</cp:coreProperties>
</file>